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29" w:rsidRDefault="00EF6929" w:rsidP="00EF6929">
      <w:pPr>
        <w:pStyle w:val="NormalWeb"/>
        <w:rPr>
          <w:rFonts w:ascii="Verdana" w:hAnsi="Verdana"/>
          <w:color w:val="000000"/>
          <w:sz w:val="17"/>
          <w:szCs w:val="17"/>
        </w:rPr>
      </w:pPr>
      <w:bookmarkStart w:id="0" w:name="_GoBack"/>
      <w:bookmarkEnd w:id="0"/>
      <w:r>
        <w:rPr>
          <w:rFonts w:ascii="Verdana" w:hAnsi="Verdana"/>
          <w:color w:val="000000"/>
          <w:sz w:val="17"/>
          <w:szCs w:val="17"/>
        </w:rPr>
        <w:t>VENDIM</w:t>
      </w:r>
    </w:p>
    <w:p w:rsidR="00EF6929" w:rsidRDefault="00EF6929" w:rsidP="00EF6929">
      <w:pPr>
        <w:pStyle w:val="NormalWeb"/>
        <w:rPr>
          <w:rFonts w:ascii="Verdana" w:hAnsi="Verdana"/>
          <w:color w:val="000000"/>
          <w:sz w:val="17"/>
          <w:szCs w:val="17"/>
        </w:rPr>
      </w:pPr>
      <w:r>
        <w:rPr>
          <w:rFonts w:ascii="Verdana" w:hAnsi="Verdana"/>
          <w:color w:val="000000"/>
          <w:sz w:val="17"/>
          <w:szCs w:val="17"/>
        </w:rPr>
        <w:t>Nr. 892, datë 4.11.2015</w:t>
      </w:r>
    </w:p>
    <w:p w:rsidR="00EF6929" w:rsidRDefault="00EF6929" w:rsidP="00EF6929">
      <w:pPr>
        <w:pStyle w:val="NormalWeb"/>
        <w:rPr>
          <w:rFonts w:ascii="Verdana" w:hAnsi="Verdana"/>
          <w:color w:val="000000"/>
          <w:sz w:val="17"/>
          <w:szCs w:val="17"/>
        </w:rPr>
      </w:pPr>
      <w:r>
        <w:rPr>
          <w:rFonts w:ascii="Verdana" w:hAnsi="Verdana"/>
          <w:color w:val="000000"/>
          <w:sz w:val="17"/>
          <w:szCs w:val="17"/>
        </w:rPr>
        <w:t>PËR DISA NDRYSHIME DHE SHTESA NË VENDIMIN NR. 469, DATË 29.6.2011, TË KËSHILLIT TË MINISTRAVE, "PËR PROCEDURËN PËR DHËNIEN E LICENCAVE TË IMPORTIT, EKSPORTIT DHE PRODHIMIT TË LËNDËVE PLASËSE PËR PËRDORIM CIVIL"</w:t>
      </w:r>
    </w:p>
    <w:p w:rsidR="00EF6929" w:rsidRDefault="00EF6929" w:rsidP="00EF6929">
      <w:pPr>
        <w:pStyle w:val="NormalWeb"/>
        <w:rPr>
          <w:rFonts w:ascii="Verdana" w:hAnsi="Verdana"/>
          <w:color w:val="000000"/>
          <w:sz w:val="17"/>
          <w:szCs w:val="17"/>
        </w:rPr>
      </w:pPr>
      <w:r>
        <w:rPr>
          <w:rFonts w:ascii="Verdana" w:hAnsi="Verdana"/>
          <w:color w:val="000000"/>
          <w:sz w:val="17"/>
          <w:szCs w:val="17"/>
        </w:rPr>
        <w:t>Në mbështetje të pikës 2, të nenit 100, të Kushtetutës dhe të pikës 1, të nenit 9, të ligjit nr. 9126, datë 29.7.2003, "Për përdorimin civil të lëndëve plasëse, lëndëve piroteknike dhe fishekzjarrë në Republikën e Shqipërisë", të ndryshuar, me propozimin e ministrit të Mbrojtjes, Këshilli i Ministrave</w:t>
      </w:r>
    </w:p>
    <w:p w:rsidR="00EF6929" w:rsidRDefault="00EF6929" w:rsidP="00EF6929">
      <w:pPr>
        <w:pStyle w:val="NormalWeb"/>
        <w:rPr>
          <w:rFonts w:ascii="Verdana" w:hAnsi="Verdana"/>
          <w:color w:val="000000"/>
          <w:sz w:val="17"/>
          <w:szCs w:val="17"/>
        </w:rPr>
      </w:pPr>
      <w:r>
        <w:rPr>
          <w:rFonts w:ascii="Verdana" w:hAnsi="Verdana"/>
          <w:color w:val="000000"/>
          <w:sz w:val="17"/>
          <w:szCs w:val="17"/>
        </w:rPr>
        <w:t>VENDOSI:</w:t>
      </w:r>
    </w:p>
    <w:p w:rsidR="00EF6929" w:rsidRDefault="00EF6929" w:rsidP="00EF6929">
      <w:pPr>
        <w:pStyle w:val="NormalWeb"/>
        <w:rPr>
          <w:rFonts w:ascii="Verdana" w:hAnsi="Verdana"/>
          <w:color w:val="000000"/>
          <w:sz w:val="17"/>
          <w:szCs w:val="17"/>
        </w:rPr>
      </w:pPr>
      <w:r>
        <w:rPr>
          <w:rFonts w:ascii="Verdana" w:hAnsi="Verdana"/>
          <w:color w:val="000000"/>
          <w:sz w:val="17"/>
          <w:szCs w:val="17"/>
        </w:rPr>
        <w:t>Në vendimin nr. 469, datë 29.6.2011, të Këshillit të Ministrave, bëhen ndryshimet dhe shtesat, si më poshtë vijon:</w:t>
      </w:r>
    </w:p>
    <w:p w:rsidR="00EF6929" w:rsidRDefault="00EF6929" w:rsidP="00EF6929">
      <w:pPr>
        <w:pStyle w:val="NormalWeb"/>
        <w:rPr>
          <w:rFonts w:ascii="Verdana" w:hAnsi="Verdana"/>
          <w:color w:val="000000"/>
          <w:sz w:val="17"/>
          <w:szCs w:val="17"/>
        </w:rPr>
      </w:pPr>
      <w:r>
        <w:rPr>
          <w:rFonts w:ascii="Verdana" w:hAnsi="Verdana"/>
          <w:color w:val="000000"/>
          <w:sz w:val="17"/>
          <w:szCs w:val="17"/>
        </w:rPr>
        <w:t>1. Në pikën 5 bëhen këto ndryshime dhe shtesa:</w:t>
      </w:r>
    </w:p>
    <w:p w:rsidR="00EF6929" w:rsidRDefault="00EF6929" w:rsidP="00EF6929">
      <w:pPr>
        <w:pStyle w:val="NormalWeb"/>
        <w:rPr>
          <w:rFonts w:ascii="Verdana" w:hAnsi="Verdana"/>
          <w:color w:val="000000"/>
          <w:sz w:val="17"/>
          <w:szCs w:val="17"/>
        </w:rPr>
      </w:pPr>
      <w:r>
        <w:rPr>
          <w:rFonts w:ascii="Verdana" w:hAnsi="Verdana"/>
          <w:color w:val="000000"/>
          <w:sz w:val="17"/>
          <w:szCs w:val="17"/>
        </w:rPr>
        <w:t>a) Shkronja "d" ndryshohet, me këtë përmbajtje:</w:t>
      </w:r>
    </w:p>
    <w:p w:rsidR="00EF6929" w:rsidRDefault="00EF6929" w:rsidP="00EF6929">
      <w:pPr>
        <w:pStyle w:val="NormalWeb"/>
        <w:rPr>
          <w:rFonts w:ascii="Verdana" w:hAnsi="Verdana"/>
          <w:color w:val="000000"/>
          <w:sz w:val="17"/>
          <w:szCs w:val="17"/>
        </w:rPr>
      </w:pPr>
      <w:r>
        <w:rPr>
          <w:rFonts w:ascii="Verdana" w:hAnsi="Verdana"/>
          <w:color w:val="000000"/>
          <w:sz w:val="17"/>
          <w:szCs w:val="17"/>
        </w:rPr>
        <w:t>"d) Dokumentacionin për përmbushjen e procedurave për vlerësimin e konformitetit të lëndëve plasëse, duke paraqitur një nga modulet e mëposhtme:</w:t>
      </w:r>
    </w:p>
    <w:p w:rsidR="00EF6929" w:rsidRDefault="00EF6929" w:rsidP="00EF6929">
      <w:pPr>
        <w:pStyle w:val="NormalWeb"/>
        <w:rPr>
          <w:rFonts w:ascii="Verdana" w:hAnsi="Verdana"/>
          <w:color w:val="000000"/>
          <w:sz w:val="17"/>
          <w:szCs w:val="17"/>
        </w:rPr>
      </w:pPr>
      <w:r>
        <w:rPr>
          <w:rFonts w:ascii="Verdana" w:hAnsi="Verdana"/>
          <w:color w:val="000000"/>
          <w:sz w:val="17"/>
          <w:szCs w:val="17"/>
        </w:rPr>
        <w:t>i) ekzaminimin e tipit EC (moduli B) dhe, sipas zgjedhjes së prodhuesit, njërën prej procedurave të mëposhtme:</w:t>
      </w:r>
    </w:p>
    <w:p w:rsidR="00EF6929" w:rsidRDefault="00EF6929" w:rsidP="00EF6929">
      <w:pPr>
        <w:pStyle w:val="NormalWeb"/>
        <w:rPr>
          <w:rFonts w:ascii="Verdana" w:hAnsi="Verdana"/>
          <w:color w:val="000000"/>
          <w:sz w:val="17"/>
          <w:szCs w:val="17"/>
        </w:rPr>
      </w:pPr>
      <w:r>
        <w:rPr>
          <w:rFonts w:ascii="Verdana" w:hAnsi="Verdana"/>
          <w:color w:val="000000"/>
          <w:sz w:val="17"/>
          <w:szCs w:val="17"/>
        </w:rPr>
        <w:t>- konformitetin ndaj tipit (moduli C);</w:t>
      </w:r>
    </w:p>
    <w:p w:rsidR="00EF6929" w:rsidRDefault="00EF6929" w:rsidP="00EF6929">
      <w:pPr>
        <w:pStyle w:val="NormalWeb"/>
        <w:rPr>
          <w:rFonts w:ascii="Verdana" w:hAnsi="Verdana"/>
          <w:color w:val="000000"/>
          <w:sz w:val="17"/>
          <w:szCs w:val="17"/>
        </w:rPr>
      </w:pPr>
      <w:r>
        <w:rPr>
          <w:rFonts w:ascii="Verdana" w:hAnsi="Verdana"/>
          <w:color w:val="000000"/>
          <w:sz w:val="17"/>
          <w:szCs w:val="17"/>
        </w:rPr>
        <w:t>- sigurimin e cilësisë së produktit (moduli E);</w:t>
      </w:r>
    </w:p>
    <w:p w:rsidR="00EF6929" w:rsidRDefault="00EF6929" w:rsidP="00EF6929">
      <w:pPr>
        <w:pStyle w:val="NormalWeb"/>
        <w:rPr>
          <w:rFonts w:ascii="Verdana" w:hAnsi="Verdana"/>
          <w:color w:val="000000"/>
          <w:sz w:val="17"/>
          <w:szCs w:val="17"/>
        </w:rPr>
      </w:pPr>
      <w:r>
        <w:rPr>
          <w:rFonts w:ascii="Verdana" w:hAnsi="Verdana"/>
          <w:color w:val="000000"/>
          <w:sz w:val="17"/>
          <w:szCs w:val="17"/>
        </w:rPr>
        <w:t>- verifikimin e produktit (moduli F). ii) vlerësimin e produktit (moduli G);</w:t>
      </w:r>
    </w:p>
    <w:p w:rsidR="00EF6929" w:rsidRDefault="00EF6929" w:rsidP="00EF6929">
      <w:pPr>
        <w:pStyle w:val="NormalWeb"/>
        <w:rPr>
          <w:rFonts w:ascii="Verdana" w:hAnsi="Verdana"/>
          <w:color w:val="000000"/>
          <w:sz w:val="17"/>
          <w:szCs w:val="17"/>
        </w:rPr>
      </w:pPr>
      <w:r>
        <w:rPr>
          <w:rFonts w:ascii="Verdana" w:hAnsi="Verdana"/>
          <w:color w:val="000000"/>
          <w:sz w:val="17"/>
          <w:szCs w:val="17"/>
        </w:rPr>
        <w:t>iii) deklaratën e konformitetit, lëshuar nga prodhuesi.".</w:t>
      </w:r>
    </w:p>
    <w:p w:rsidR="00EF6929" w:rsidRDefault="00EF6929" w:rsidP="00EF6929">
      <w:pPr>
        <w:pStyle w:val="NormalWeb"/>
        <w:rPr>
          <w:rFonts w:ascii="Verdana" w:hAnsi="Verdana"/>
          <w:color w:val="000000"/>
          <w:sz w:val="17"/>
          <w:szCs w:val="17"/>
        </w:rPr>
      </w:pPr>
      <w:r>
        <w:rPr>
          <w:rFonts w:ascii="Verdana" w:hAnsi="Verdana"/>
          <w:color w:val="000000"/>
          <w:sz w:val="17"/>
          <w:szCs w:val="17"/>
        </w:rPr>
        <w:t>b) Pas shkronjës "h" shtohet shkronja "i", me këtë përmbajtje:</w:t>
      </w:r>
    </w:p>
    <w:p w:rsidR="00EF6929" w:rsidRDefault="00EF6929" w:rsidP="00EF6929">
      <w:pPr>
        <w:pStyle w:val="NormalWeb"/>
        <w:rPr>
          <w:rFonts w:ascii="Verdana" w:hAnsi="Verdana"/>
          <w:color w:val="000000"/>
          <w:sz w:val="17"/>
          <w:szCs w:val="17"/>
        </w:rPr>
      </w:pPr>
      <w:r>
        <w:rPr>
          <w:rFonts w:ascii="Verdana" w:hAnsi="Verdana"/>
          <w:color w:val="000000"/>
          <w:sz w:val="17"/>
          <w:szCs w:val="17"/>
        </w:rPr>
        <w:t>"i. prononcimin me shkrim, nga ministria përgjegjëse për rendin dhe sigurinë, për besueshmërinë e subjektit për të kryer veprimtari me lëndët plasëse.".</w:t>
      </w:r>
    </w:p>
    <w:p w:rsidR="00EF6929" w:rsidRDefault="00EF6929" w:rsidP="00EF6929">
      <w:pPr>
        <w:pStyle w:val="NormalWeb"/>
        <w:rPr>
          <w:rFonts w:ascii="Verdana" w:hAnsi="Verdana"/>
          <w:color w:val="000000"/>
          <w:sz w:val="17"/>
          <w:szCs w:val="17"/>
        </w:rPr>
      </w:pPr>
      <w:r>
        <w:rPr>
          <w:rFonts w:ascii="Verdana" w:hAnsi="Verdana"/>
          <w:color w:val="000000"/>
          <w:sz w:val="17"/>
          <w:szCs w:val="17"/>
        </w:rPr>
        <w:t>2. Në paragrafin "ii", të shkronjës "ç", të pikës 6, fjalët "... Ministria e Ekonomisë, Tregtisë dhe Energjetikës ...", zëvendësohen me "... Ministria përgjegjëse për veprimtarinë minerare ...".</w:t>
      </w:r>
    </w:p>
    <w:p w:rsidR="00EF6929" w:rsidRDefault="00EF6929" w:rsidP="00EF6929">
      <w:pPr>
        <w:pStyle w:val="NormalWeb"/>
        <w:rPr>
          <w:rFonts w:ascii="Verdana" w:hAnsi="Verdana"/>
          <w:color w:val="000000"/>
          <w:sz w:val="17"/>
          <w:szCs w:val="17"/>
        </w:rPr>
      </w:pPr>
      <w:r>
        <w:rPr>
          <w:rFonts w:ascii="Verdana" w:hAnsi="Verdana"/>
          <w:color w:val="000000"/>
          <w:sz w:val="17"/>
          <w:szCs w:val="17"/>
        </w:rPr>
        <w:t>3. Në pikën 7 bëhen këto ndryshime dhe shtesa:</w:t>
      </w:r>
    </w:p>
    <w:p w:rsidR="00EF6929" w:rsidRDefault="00EF6929" w:rsidP="00EF6929">
      <w:pPr>
        <w:pStyle w:val="NormalWeb"/>
        <w:rPr>
          <w:rFonts w:ascii="Verdana" w:hAnsi="Verdana"/>
          <w:color w:val="000000"/>
          <w:sz w:val="17"/>
          <w:szCs w:val="17"/>
        </w:rPr>
      </w:pPr>
      <w:r>
        <w:rPr>
          <w:rFonts w:ascii="Verdana" w:hAnsi="Verdana"/>
          <w:color w:val="000000"/>
          <w:sz w:val="17"/>
          <w:szCs w:val="17"/>
        </w:rPr>
        <w:t>a) Shkronja "d" ndryshohet, me këtë përmbajtje:</w:t>
      </w:r>
    </w:p>
    <w:p w:rsidR="00EF6929" w:rsidRDefault="00EF6929" w:rsidP="00EF6929">
      <w:pPr>
        <w:pStyle w:val="NormalWeb"/>
        <w:rPr>
          <w:rFonts w:ascii="Verdana" w:hAnsi="Verdana"/>
          <w:color w:val="000000"/>
          <w:sz w:val="17"/>
          <w:szCs w:val="17"/>
        </w:rPr>
      </w:pPr>
      <w:r>
        <w:rPr>
          <w:rFonts w:ascii="Verdana" w:hAnsi="Verdana"/>
          <w:color w:val="000000"/>
          <w:sz w:val="17"/>
          <w:szCs w:val="17"/>
        </w:rPr>
        <w:t>"d) Dokumentacionin për përmbushjen e procedurave për vlerësimin e konformitetit të lëndëve plasëse, duke paraqitur një nga modulet e mëposhtme:</w:t>
      </w:r>
    </w:p>
    <w:p w:rsidR="00EF6929" w:rsidRDefault="00EF6929" w:rsidP="00EF6929">
      <w:pPr>
        <w:pStyle w:val="NormalWeb"/>
        <w:rPr>
          <w:rFonts w:ascii="Verdana" w:hAnsi="Verdana"/>
          <w:color w:val="000000"/>
          <w:sz w:val="17"/>
          <w:szCs w:val="17"/>
        </w:rPr>
      </w:pPr>
      <w:r>
        <w:rPr>
          <w:rFonts w:ascii="Verdana" w:hAnsi="Verdana"/>
          <w:color w:val="000000"/>
          <w:sz w:val="17"/>
          <w:szCs w:val="17"/>
        </w:rPr>
        <w:t>i) ekzaminimin e tipit EC (moduli B) dhe, sipas zgjedhjes së prodhuesit, njërën prej procedurave të mëposhtme:</w:t>
      </w:r>
    </w:p>
    <w:p w:rsidR="00EF6929" w:rsidRDefault="00EF6929" w:rsidP="00EF6929">
      <w:pPr>
        <w:pStyle w:val="NormalWeb"/>
        <w:rPr>
          <w:rFonts w:ascii="Verdana" w:hAnsi="Verdana"/>
          <w:color w:val="000000"/>
          <w:sz w:val="17"/>
          <w:szCs w:val="17"/>
        </w:rPr>
      </w:pPr>
      <w:r>
        <w:rPr>
          <w:rFonts w:ascii="Verdana" w:hAnsi="Verdana"/>
          <w:color w:val="000000"/>
          <w:sz w:val="17"/>
          <w:szCs w:val="17"/>
        </w:rPr>
        <w:t>- konformitetin ndaj tipit (moduli C);</w:t>
      </w:r>
    </w:p>
    <w:p w:rsidR="00EF6929" w:rsidRDefault="00EF6929" w:rsidP="00EF6929">
      <w:pPr>
        <w:pStyle w:val="NormalWeb"/>
        <w:rPr>
          <w:rFonts w:ascii="Verdana" w:hAnsi="Verdana"/>
          <w:color w:val="000000"/>
          <w:sz w:val="17"/>
          <w:szCs w:val="17"/>
        </w:rPr>
      </w:pPr>
      <w:r>
        <w:rPr>
          <w:rFonts w:ascii="Verdana" w:hAnsi="Verdana"/>
          <w:color w:val="000000"/>
          <w:sz w:val="17"/>
          <w:szCs w:val="17"/>
        </w:rPr>
        <w:t>- sigurimin e cilësisë së produktit (moduli E);</w:t>
      </w:r>
    </w:p>
    <w:p w:rsidR="00EF6929" w:rsidRDefault="00EF6929" w:rsidP="00EF6929">
      <w:pPr>
        <w:pStyle w:val="NormalWeb"/>
        <w:rPr>
          <w:rFonts w:ascii="Verdana" w:hAnsi="Verdana"/>
          <w:color w:val="000000"/>
          <w:sz w:val="17"/>
          <w:szCs w:val="17"/>
        </w:rPr>
      </w:pPr>
      <w:r>
        <w:rPr>
          <w:rFonts w:ascii="Verdana" w:hAnsi="Verdana"/>
          <w:color w:val="000000"/>
          <w:sz w:val="17"/>
          <w:szCs w:val="17"/>
        </w:rPr>
        <w:t>- verifikimin e produktit (moduli F); ii) vlerësimin e produktit (moduli G);</w:t>
      </w:r>
    </w:p>
    <w:p w:rsidR="00EF6929" w:rsidRDefault="00EF6929" w:rsidP="00EF6929">
      <w:pPr>
        <w:pStyle w:val="NormalWeb"/>
        <w:rPr>
          <w:rFonts w:ascii="Verdana" w:hAnsi="Verdana"/>
          <w:color w:val="000000"/>
          <w:sz w:val="17"/>
          <w:szCs w:val="17"/>
        </w:rPr>
      </w:pPr>
      <w:r>
        <w:rPr>
          <w:rFonts w:ascii="Verdana" w:hAnsi="Verdana"/>
          <w:color w:val="000000"/>
          <w:sz w:val="17"/>
          <w:szCs w:val="17"/>
        </w:rPr>
        <w:lastRenderedPageBreak/>
        <w:t>iii) deklaratën e konformitetit, lëshuar nga prodhuesi.".</w:t>
      </w:r>
    </w:p>
    <w:p w:rsidR="00EF6929" w:rsidRDefault="00EF6929" w:rsidP="00EF6929">
      <w:pPr>
        <w:pStyle w:val="NormalWeb"/>
        <w:rPr>
          <w:rFonts w:ascii="Verdana" w:hAnsi="Verdana"/>
          <w:color w:val="000000"/>
          <w:sz w:val="17"/>
          <w:szCs w:val="17"/>
        </w:rPr>
      </w:pPr>
      <w:r>
        <w:rPr>
          <w:rFonts w:ascii="Verdana" w:hAnsi="Verdana"/>
          <w:color w:val="000000"/>
          <w:sz w:val="17"/>
          <w:szCs w:val="17"/>
        </w:rPr>
        <w:t>b) Pas shkronjës "gj" shtohet shkronja "h", me këtë përmbajtje:</w:t>
      </w:r>
    </w:p>
    <w:p w:rsidR="00EF6929" w:rsidRDefault="00EF6929" w:rsidP="00EF6929">
      <w:pPr>
        <w:pStyle w:val="NormalWeb"/>
        <w:rPr>
          <w:rFonts w:ascii="Verdana" w:hAnsi="Verdana"/>
          <w:color w:val="000000"/>
          <w:sz w:val="17"/>
          <w:szCs w:val="17"/>
        </w:rPr>
      </w:pPr>
      <w:r>
        <w:rPr>
          <w:rFonts w:ascii="Verdana" w:hAnsi="Verdana"/>
          <w:color w:val="000000"/>
          <w:sz w:val="17"/>
          <w:szCs w:val="17"/>
        </w:rPr>
        <w:t>"h) prononcimin me shkrim, nga ministria përgjegjëse për rendin dhe sigurinë, për besueshmërinë e subjektit për të kryer veprimtari me lëndët plasëse.".</w:t>
      </w:r>
    </w:p>
    <w:p w:rsidR="00EF6929" w:rsidRDefault="00EF6929" w:rsidP="00EF6929">
      <w:pPr>
        <w:pStyle w:val="NormalWeb"/>
        <w:rPr>
          <w:rFonts w:ascii="Verdana" w:hAnsi="Verdana"/>
          <w:color w:val="000000"/>
          <w:sz w:val="17"/>
          <w:szCs w:val="17"/>
        </w:rPr>
      </w:pPr>
      <w:r>
        <w:rPr>
          <w:rFonts w:ascii="Verdana" w:hAnsi="Verdana"/>
          <w:color w:val="000000"/>
          <w:sz w:val="17"/>
          <w:szCs w:val="17"/>
        </w:rPr>
        <w:t>4. Në shkronjat "a", të pikave 6 dhe 8, fjalët "... 60 ditë ..." zëvendësohen me "... 7 ditë ...".</w:t>
      </w:r>
    </w:p>
    <w:p w:rsidR="00EF6929" w:rsidRDefault="00EF6929" w:rsidP="00EF6929">
      <w:pPr>
        <w:pStyle w:val="NormalWeb"/>
        <w:rPr>
          <w:rFonts w:ascii="Verdana" w:hAnsi="Verdana"/>
          <w:color w:val="000000"/>
          <w:sz w:val="17"/>
          <w:szCs w:val="17"/>
        </w:rPr>
      </w:pPr>
      <w:r>
        <w:rPr>
          <w:rFonts w:ascii="Verdana" w:hAnsi="Verdana"/>
          <w:color w:val="000000"/>
          <w:sz w:val="17"/>
          <w:szCs w:val="17"/>
        </w:rPr>
        <w:t>5. Pika 9 ndryshohet, si më poshtë vijon:</w:t>
      </w:r>
    </w:p>
    <w:p w:rsidR="00EF6929" w:rsidRDefault="00EF6929" w:rsidP="00EF6929">
      <w:pPr>
        <w:pStyle w:val="NormalWeb"/>
        <w:rPr>
          <w:rFonts w:ascii="Verdana" w:hAnsi="Verdana"/>
          <w:color w:val="000000"/>
          <w:sz w:val="17"/>
          <w:szCs w:val="17"/>
        </w:rPr>
      </w:pPr>
      <w:r>
        <w:rPr>
          <w:rFonts w:ascii="Verdana" w:hAnsi="Verdana"/>
          <w:color w:val="000000"/>
          <w:sz w:val="17"/>
          <w:szCs w:val="17"/>
        </w:rPr>
        <w:t>"9. Subjekti i interesuar, që kërkon të pajiset me licencë për prodhimin e lëndës plasëse për përdorim civil, paraqet në Komisionin e Dhënies së Licencave kërkesën me shkrim, në formë autobiografike, me adresën e saktë dhe dokumentet origjinale ose fotokopjet e noterizuara, si më poshtë:</w:t>
      </w:r>
    </w:p>
    <w:p w:rsidR="00EF6929" w:rsidRDefault="00EF6929" w:rsidP="00EF6929">
      <w:pPr>
        <w:pStyle w:val="NormalWeb"/>
        <w:rPr>
          <w:rFonts w:ascii="Verdana" w:hAnsi="Verdana"/>
          <w:color w:val="000000"/>
          <w:sz w:val="17"/>
          <w:szCs w:val="17"/>
        </w:rPr>
      </w:pPr>
      <w:r>
        <w:rPr>
          <w:rFonts w:ascii="Verdana" w:hAnsi="Verdana"/>
          <w:color w:val="000000"/>
          <w:sz w:val="17"/>
          <w:szCs w:val="17"/>
        </w:rPr>
        <w:t>a) ekstraktin e plotë historik nga Qendra Kombëtare e Regjistrimit;</w:t>
      </w:r>
    </w:p>
    <w:p w:rsidR="00EF6929" w:rsidRDefault="00EF6929" w:rsidP="00EF6929">
      <w:pPr>
        <w:pStyle w:val="NormalWeb"/>
        <w:rPr>
          <w:rFonts w:ascii="Verdana" w:hAnsi="Verdana"/>
          <w:color w:val="000000"/>
          <w:sz w:val="17"/>
          <w:szCs w:val="17"/>
        </w:rPr>
      </w:pPr>
      <w:r>
        <w:rPr>
          <w:rFonts w:ascii="Verdana" w:hAnsi="Verdana"/>
          <w:color w:val="000000"/>
          <w:sz w:val="17"/>
          <w:szCs w:val="17"/>
        </w:rPr>
        <w:t>b) vërtetimin, nga prokuroria, që shoqëria nuk është në procedim penal;</w:t>
      </w:r>
    </w:p>
    <w:p w:rsidR="00EF6929" w:rsidRDefault="00EF6929" w:rsidP="00EF6929">
      <w:pPr>
        <w:pStyle w:val="NormalWeb"/>
        <w:rPr>
          <w:rFonts w:ascii="Verdana" w:hAnsi="Verdana"/>
          <w:color w:val="000000"/>
          <w:sz w:val="17"/>
          <w:szCs w:val="17"/>
        </w:rPr>
      </w:pPr>
      <w:r>
        <w:rPr>
          <w:rFonts w:ascii="Verdana" w:hAnsi="Verdana"/>
          <w:color w:val="000000"/>
          <w:sz w:val="17"/>
          <w:szCs w:val="17"/>
        </w:rPr>
        <w:t>c) lejen për sigurinë dhe mbrojtjen e mjedisit, të tipit "C", për ambientet e prodhimit dhe magazinimit;</w:t>
      </w:r>
    </w:p>
    <w:p w:rsidR="00EF6929" w:rsidRDefault="00EF6929" w:rsidP="00EF6929">
      <w:pPr>
        <w:pStyle w:val="NormalWeb"/>
        <w:rPr>
          <w:rFonts w:ascii="Verdana" w:hAnsi="Verdana"/>
          <w:color w:val="000000"/>
          <w:sz w:val="17"/>
          <w:szCs w:val="17"/>
        </w:rPr>
      </w:pPr>
      <w:r>
        <w:rPr>
          <w:rFonts w:ascii="Verdana" w:hAnsi="Verdana"/>
          <w:color w:val="000000"/>
          <w:sz w:val="17"/>
          <w:szCs w:val="17"/>
        </w:rPr>
        <w:t>ç) lejen e ndërtimit, shoqëruar me projektin e ndërtimit, për prodhimin e lëndëve plasëse;</w:t>
      </w:r>
    </w:p>
    <w:p w:rsidR="00EF6929" w:rsidRDefault="00EF6929" w:rsidP="00EF6929">
      <w:pPr>
        <w:pStyle w:val="NormalWeb"/>
        <w:rPr>
          <w:rFonts w:ascii="Verdana" w:hAnsi="Verdana"/>
          <w:color w:val="000000"/>
          <w:sz w:val="17"/>
          <w:szCs w:val="17"/>
        </w:rPr>
      </w:pPr>
      <w:r>
        <w:rPr>
          <w:rFonts w:ascii="Verdana" w:hAnsi="Verdana"/>
          <w:color w:val="000000"/>
          <w:sz w:val="17"/>
          <w:szCs w:val="17"/>
        </w:rPr>
        <w:t>d) projektin teknologjik të prodhimit, të miratuar nga një inxhinier projektues i licencuar dhe me eksperiencë në projektimin e linjave teknologjike ose nga një institucion projektimi vendas ose i huaj;</w:t>
      </w:r>
    </w:p>
    <w:p w:rsidR="00EF6929" w:rsidRDefault="00EF6929" w:rsidP="00EF6929">
      <w:pPr>
        <w:pStyle w:val="NormalWeb"/>
        <w:rPr>
          <w:rFonts w:ascii="Verdana" w:hAnsi="Verdana"/>
          <w:color w:val="000000"/>
          <w:sz w:val="17"/>
          <w:szCs w:val="17"/>
        </w:rPr>
      </w:pPr>
      <w:r>
        <w:rPr>
          <w:rFonts w:ascii="Verdana" w:hAnsi="Verdana"/>
          <w:color w:val="000000"/>
          <w:sz w:val="17"/>
          <w:szCs w:val="17"/>
        </w:rPr>
        <w:t>dh) aktin teknik, si dhe projektin për mbrojtjen nga zjarri dhe shpëtimin, për mjediset ku do të magazinohet dhe prodhohet lënda plasëse, ku të jenë përcaktuar sistemet e shuarjes nga zjarri, si brenda edhe jashtë ambienteve të prodhimit e magazinimit;</w:t>
      </w:r>
    </w:p>
    <w:p w:rsidR="00EF6929" w:rsidRDefault="00EF6929" w:rsidP="00EF6929">
      <w:pPr>
        <w:pStyle w:val="NormalWeb"/>
        <w:rPr>
          <w:rFonts w:ascii="Verdana" w:hAnsi="Verdana"/>
          <w:color w:val="000000"/>
          <w:sz w:val="17"/>
          <w:szCs w:val="17"/>
        </w:rPr>
      </w:pPr>
      <w:r>
        <w:rPr>
          <w:rFonts w:ascii="Verdana" w:hAnsi="Verdana"/>
          <w:color w:val="000000"/>
          <w:sz w:val="17"/>
          <w:szCs w:val="17"/>
        </w:rPr>
        <w:t>e) kontratën e punësimit me drejtuesin teknik, i cili duhet të jetë inxhinier mekanik, kimist ose specialist prodhimi, me përvojë 2 vjet pune në fushën e prodhimit të lëndëve plasëse;</w:t>
      </w:r>
    </w:p>
    <w:p w:rsidR="00EF6929" w:rsidRDefault="00EF6929" w:rsidP="00EF6929">
      <w:pPr>
        <w:pStyle w:val="NormalWeb"/>
        <w:rPr>
          <w:rFonts w:ascii="Verdana" w:hAnsi="Verdana"/>
          <w:color w:val="000000"/>
          <w:sz w:val="17"/>
          <w:szCs w:val="17"/>
        </w:rPr>
      </w:pPr>
      <w:r>
        <w:rPr>
          <w:rFonts w:ascii="Verdana" w:hAnsi="Verdana"/>
          <w:color w:val="000000"/>
          <w:sz w:val="17"/>
          <w:szCs w:val="17"/>
        </w:rPr>
        <w:t>ë) planin e veprimit, si dhe dokumentacionin për kushtet e sigurisë në punë, trajnimin e punonjësve dhe stafit, të miratuar nga drejtuesi teknik, i cili është personi që ka përgjegjësinë ligjore për zbatimin dhe respektimin e rregullores së sigurimit teknik të procesit të prodhimit e magazinimit, si dhe për trajnimin e punonjësve për masat e sigurisë në punë, sigurinë e prodhimit dhe magazinimit;</w:t>
      </w:r>
    </w:p>
    <w:p w:rsidR="00EF6929" w:rsidRDefault="00EF6929" w:rsidP="00EF6929">
      <w:pPr>
        <w:pStyle w:val="NormalWeb"/>
        <w:rPr>
          <w:rFonts w:ascii="Verdana" w:hAnsi="Verdana"/>
          <w:color w:val="000000"/>
          <w:sz w:val="17"/>
          <w:szCs w:val="17"/>
        </w:rPr>
      </w:pPr>
      <w:r>
        <w:rPr>
          <w:rFonts w:ascii="Verdana" w:hAnsi="Verdana"/>
          <w:color w:val="000000"/>
          <w:sz w:val="17"/>
          <w:szCs w:val="17"/>
        </w:rPr>
        <w:t>f) kontratën për ruajtjen e ambienteve të prodhimit dhe magazinimit, me një shoqëri të pajisur me licencë të ruajtjes së sigurisë fizike, ku të jetë parashikuar një plan i detajuar i masave të sigurisë;</w:t>
      </w:r>
    </w:p>
    <w:p w:rsidR="00EF6929" w:rsidRDefault="00EF6929" w:rsidP="00EF6929">
      <w:pPr>
        <w:pStyle w:val="NormalWeb"/>
        <w:rPr>
          <w:rFonts w:ascii="Verdana" w:hAnsi="Verdana"/>
          <w:color w:val="000000"/>
          <w:sz w:val="17"/>
          <w:szCs w:val="17"/>
        </w:rPr>
      </w:pPr>
      <w:r>
        <w:rPr>
          <w:rFonts w:ascii="Verdana" w:hAnsi="Verdana"/>
          <w:color w:val="000000"/>
          <w:sz w:val="17"/>
          <w:szCs w:val="17"/>
        </w:rPr>
        <w:t>g) autorizimin për magazinimin e lëndëve plasëse, lëshuar nga ministria përgjegjëse për rendin dhe sigurinë;</w:t>
      </w:r>
    </w:p>
    <w:p w:rsidR="00EF6929" w:rsidRDefault="00EF6929" w:rsidP="00EF6929">
      <w:pPr>
        <w:pStyle w:val="NormalWeb"/>
        <w:rPr>
          <w:rFonts w:ascii="Verdana" w:hAnsi="Verdana"/>
          <w:color w:val="000000"/>
          <w:sz w:val="17"/>
          <w:szCs w:val="17"/>
        </w:rPr>
      </w:pPr>
      <w:r>
        <w:rPr>
          <w:rFonts w:ascii="Verdana" w:hAnsi="Verdana"/>
          <w:color w:val="000000"/>
          <w:sz w:val="17"/>
          <w:szCs w:val="17"/>
        </w:rPr>
        <w:t>gj) mandatpagesën e tarifës;</w:t>
      </w:r>
    </w:p>
    <w:p w:rsidR="00EF6929" w:rsidRDefault="00EF6929" w:rsidP="00EF6929">
      <w:pPr>
        <w:pStyle w:val="NormalWeb"/>
        <w:rPr>
          <w:rFonts w:ascii="Verdana" w:hAnsi="Verdana"/>
          <w:color w:val="000000"/>
          <w:sz w:val="17"/>
          <w:szCs w:val="17"/>
        </w:rPr>
      </w:pPr>
      <w:r>
        <w:rPr>
          <w:rFonts w:ascii="Verdana" w:hAnsi="Verdana"/>
          <w:color w:val="000000"/>
          <w:sz w:val="17"/>
          <w:szCs w:val="17"/>
        </w:rPr>
        <w:t>h) prononcimin me shkrim, nga ministria përgjegjëse për rendin dhe sigurinë, për besueshmërinë e subjektit për të kryer veprimtari me lëndët plasëse.</w:t>
      </w:r>
    </w:p>
    <w:p w:rsidR="00EF6929" w:rsidRDefault="00EF6929" w:rsidP="00EF6929">
      <w:pPr>
        <w:pStyle w:val="NormalWeb"/>
        <w:rPr>
          <w:rFonts w:ascii="Verdana" w:hAnsi="Verdana"/>
          <w:color w:val="000000"/>
          <w:sz w:val="17"/>
          <w:szCs w:val="17"/>
        </w:rPr>
      </w:pPr>
      <w:r>
        <w:rPr>
          <w:rFonts w:ascii="Verdana" w:hAnsi="Verdana"/>
          <w:color w:val="000000"/>
          <w:sz w:val="17"/>
          <w:szCs w:val="17"/>
        </w:rPr>
        <w:t>Subjekti i interesuar, i cili kërkon të pajiset me licencë për prodhimin e lëndës plasëse për përdorim civil, për produktet që kërkon të prodhojë duhet të kryejë, pranë një laboratori të akredituar, procedurat e vlerësimit të konformitetit të artikujve "lëndë plasëse", duke ndjekur njërën nga procedurat e mëposhtme:</w:t>
      </w:r>
    </w:p>
    <w:p w:rsidR="00EF6929" w:rsidRDefault="00EF6929" w:rsidP="00EF6929">
      <w:pPr>
        <w:pStyle w:val="NormalWeb"/>
        <w:rPr>
          <w:rFonts w:ascii="Verdana" w:hAnsi="Verdana"/>
          <w:color w:val="000000"/>
          <w:sz w:val="17"/>
          <w:szCs w:val="17"/>
        </w:rPr>
      </w:pPr>
      <w:r>
        <w:rPr>
          <w:rFonts w:ascii="Verdana" w:hAnsi="Verdana"/>
          <w:color w:val="000000"/>
          <w:sz w:val="17"/>
          <w:szCs w:val="17"/>
        </w:rPr>
        <w:t>a) ekzaminimin e tipit EC (moduli B) dhe, sipas zgjedhjes së prodhuesit, njërën prej procedurave të mëposhtme:</w:t>
      </w:r>
    </w:p>
    <w:p w:rsidR="00EF6929" w:rsidRDefault="00EF6929" w:rsidP="00EF6929">
      <w:pPr>
        <w:pStyle w:val="NormalWeb"/>
        <w:rPr>
          <w:rFonts w:ascii="Verdana" w:hAnsi="Verdana"/>
          <w:color w:val="000000"/>
          <w:sz w:val="17"/>
          <w:szCs w:val="17"/>
        </w:rPr>
      </w:pPr>
      <w:r>
        <w:rPr>
          <w:rFonts w:ascii="Verdana" w:hAnsi="Verdana"/>
          <w:color w:val="000000"/>
          <w:sz w:val="17"/>
          <w:szCs w:val="17"/>
        </w:rPr>
        <w:t>i) konformitetin ndaj tipit (moduli C);</w:t>
      </w:r>
    </w:p>
    <w:p w:rsidR="00EF6929" w:rsidRDefault="00EF6929" w:rsidP="00EF6929">
      <w:pPr>
        <w:pStyle w:val="NormalWeb"/>
        <w:rPr>
          <w:rFonts w:ascii="Verdana" w:hAnsi="Verdana"/>
          <w:color w:val="000000"/>
          <w:sz w:val="17"/>
          <w:szCs w:val="17"/>
        </w:rPr>
      </w:pPr>
      <w:r>
        <w:rPr>
          <w:rFonts w:ascii="Verdana" w:hAnsi="Verdana"/>
          <w:color w:val="000000"/>
          <w:sz w:val="17"/>
          <w:szCs w:val="17"/>
        </w:rPr>
        <w:t>ii) sigurimin e cilësisë së produktit (moduli E);</w:t>
      </w:r>
    </w:p>
    <w:p w:rsidR="00EF6929" w:rsidRDefault="00EF6929" w:rsidP="00EF6929">
      <w:pPr>
        <w:pStyle w:val="NormalWeb"/>
        <w:rPr>
          <w:rFonts w:ascii="Verdana" w:hAnsi="Verdana"/>
          <w:color w:val="000000"/>
          <w:sz w:val="17"/>
          <w:szCs w:val="17"/>
        </w:rPr>
      </w:pPr>
      <w:r>
        <w:rPr>
          <w:rFonts w:ascii="Verdana" w:hAnsi="Verdana"/>
          <w:color w:val="000000"/>
          <w:sz w:val="17"/>
          <w:szCs w:val="17"/>
        </w:rPr>
        <w:lastRenderedPageBreak/>
        <w:t>iii) verifikimin e produktit (moduli F).</w:t>
      </w:r>
    </w:p>
    <w:p w:rsidR="00EF6929" w:rsidRDefault="00EF6929" w:rsidP="00EF6929">
      <w:pPr>
        <w:pStyle w:val="NormalWeb"/>
        <w:rPr>
          <w:rFonts w:ascii="Verdana" w:hAnsi="Verdana"/>
          <w:color w:val="000000"/>
          <w:sz w:val="17"/>
          <w:szCs w:val="17"/>
        </w:rPr>
      </w:pPr>
      <w:r>
        <w:rPr>
          <w:rFonts w:ascii="Verdana" w:hAnsi="Verdana"/>
          <w:color w:val="000000"/>
          <w:sz w:val="17"/>
          <w:szCs w:val="17"/>
        </w:rPr>
        <w:t>b) vlerësimin e produktit (moduli G).</w:t>
      </w:r>
    </w:p>
    <w:p w:rsidR="00EF6929" w:rsidRDefault="00EF6929" w:rsidP="00EF6929">
      <w:pPr>
        <w:pStyle w:val="NormalWeb"/>
        <w:rPr>
          <w:rFonts w:ascii="Verdana" w:hAnsi="Verdana"/>
          <w:color w:val="000000"/>
          <w:sz w:val="17"/>
          <w:szCs w:val="17"/>
        </w:rPr>
      </w:pPr>
      <w:r>
        <w:rPr>
          <w:rFonts w:ascii="Verdana" w:hAnsi="Verdana"/>
          <w:color w:val="000000"/>
          <w:sz w:val="17"/>
          <w:szCs w:val="17"/>
        </w:rPr>
        <w:t>Për çdo ndryshim që mund të bëjë subjekti gjatë aplikimit apo pas marrjes së licencës, në kushtet dhe kriteret e përcaktuara në këtë vendim, duhet të njoftojë, brenda 10 ditëve pune, Komisionin e Dhënies së Licencave.</w:t>
      </w:r>
    </w:p>
    <w:p w:rsidR="00EF6929" w:rsidRDefault="00EF6929" w:rsidP="00EF6929">
      <w:pPr>
        <w:pStyle w:val="NormalWeb"/>
        <w:rPr>
          <w:rFonts w:ascii="Verdana" w:hAnsi="Verdana"/>
          <w:color w:val="000000"/>
          <w:sz w:val="17"/>
          <w:szCs w:val="17"/>
        </w:rPr>
      </w:pPr>
      <w:r>
        <w:rPr>
          <w:rFonts w:ascii="Verdana" w:hAnsi="Verdana"/>
          <w:color w:val="000000"/>
          <w:sz w:val="17"/>
          <w:szCs w:val="17"/>
        </w:rPr>
        <w:t>Subjekti i pajisur me licencë prodhimi lëndësh plasëse për përdorim civil, për dokumentacionin e përcaktuar në këtë nen, i cili lëshohet me afat të caktuar vlefshmërie, ka detyrimin e rinovimit të tij dhe paraqitjen para Komisionit të Dhënies së Licencave brenda 5 ditëve pune, nga data e mbarimit të afatit të vlefshmërisë.".</w:t>
      </w:r>
    </w:p>
    <w:p w:rsidR="00EF6929" w:rsidRDefault="00EF6929" w:rsidP="00EF6929">
      <w:pPr>
        <w:pStyle w:val="NormalWeb"/>
        <w:rPr>
          <w:rFonts w:ascii="Verdana" w:hAnsi="Verdana"/>
          <w:color w:val="000000"/>
          <w:sz w:val="17"/>
          <w:szCs w:val="17"/>
        </w:rPr>
      </w:pPr>
      <w:r>
        <w:rPr>
          <w:rFonts w:ascii="Verdana" w:hAnsi="Verdana"/>
          <w:color w:val="000000"/>
          <w:sz w:val="17"/>
          <w:szCs w:val="17"/>
        </w:rPr>
        <w:t>6. Pas pikës 9 shtohet pikat 9.1, me këtë përmbajtje:</w:t>
      </w:r>
    </w:p>
    <w:p w:rsidR="00EF6929" w:rsidRDefault="00EF6929" w:rsidP="00EF6929">
      <w:pPr>
        <w:pStyle w:val="NormalWeb"/>
        <w:rPr>
          <w:rFonts w:ascii="Verdana" w:hAnsi="Verdana"/>
          <w:color w:val="000000"/>
          <w:sz w:val="17"/>
          <w:szCs w:val="17"/>
        </w:rPr>
      </w:pPr>
      <w:r>
        <w:rPr>
          <w:rFonts w:ascii="Verdana" w:hAnsi="Verdana"/>
          <w:color w:val="000000"/>
          <w:sz w:val="17"/>
          <w:szCs w:val="17"/>
        </w:rPr>
        <w:t>"9.1 Pas plotësimit të kritereve të përgjithshme të licencimit, sipas pikës 9, të këtij vendimi, Komisioni i Dhënies së Licencave, për nevoja të kryerjes së procedurave të vlerësimit të konformitetit, merr vendim për të lejuar subjektin të prodhojë lëndë plasëse për përdorim civil vetëm për nevoja testimi, deri në pajisjen me njërën nga certifikatat e mësipërme të konformitetit nga një laborator i akredituar.".</w:t>
      </w:r>
    </w:p>
    <w:p w:rsidR="00EF6929" w:rsidRDefault="00EF6929" w:rsidP="00EF6929">
      <w:pPr>
        <w:pStyle w:val="NormalWeb"/>
        <w:rPr>
          <w:rFonts w:ascii="Verdana" w:hAnsi="Verdana"/>
          <w:color w:val="000000"/>
          <w:sz w:val="17"/>
          <w:szCs w:val="17"/>
        </w:rPr>
      </w:pPr>
      <w:r>
        <w:rPr>
          <w:rFonts w:ascii="Verdana" w:hAnsi="Verdana"/>
          <w:color w:val="000000"/>
          <w:sz w:val="17"/>
          <w:szCs w:val="17"/>
        </w:rPr>
        <w:t>Ky vendim hyn në fuqi pas botimit në Fletoren Zyrtare.</w:t>
      </w:r>
    </w:p>
    <w:p w:rsidR="00EF6929" w:rsidRDefault="00EF6929" w:rsidP="00EF6929">
      <w:pPr>
        <w:pStyle w:val="NormalWeb"/>
        <w:rPr>
          <w:rFonts w:ascii="Verdana" w:hAnsi="Verdana"/>
          <w:color w:val="000000"/>
          <w:sz w:val="17"/>
          <w:szCs w:val="17"/>
        </w:rPr>
      </w:pPr>
      <w:r>
        <w:rPr>
          <w:rFonts w:ascii="Verdana" w:hAnsi="Verdana"/>
          <w:color w:val="000000"/>
          <w:sz w:val="17"/>
          <w:szCs w:val="17"/>
        </w:rPr>
        <w:t>KRYEMINISTRI</w:t>
      </w:r>
    </w:p>
    <w:p w:rsidR="00EF6929" w:rsidRDefault="00EF6929" w:rsidP="00EF6929">
      <w:pPr>
        <w:pStyle w:val="NormalWeb"/>
        <w:rPr>
          <w:rFonts w:ascii="Verdana" w:hAnsi="Verdana"/>
          <w:color w:val="000000"/>
          <w:sz w:val="17"/>
          <w:szCs w:val="17"/>
        </w:rPr>
      </w:pPr>
      <w:r>
        <w:rPr>
          <w:rFonts w:ascii="Verdana" w:hAnsi="Verdana"/>
          <w:color w:val="000000"/>
          <w:sz w:val="17"/>
          <w:szCs w:val="17"/>
        </w:rPr>
        <w:t>Edi Rama</w:t>
      </w:r>
    </w:p>
    <w:p w:rsidR="00190CF3" w:rsidRDefault="00EF6929"/>
    <w:sectPr w:rsidR="0019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29"/>
    <w:rsid w:val="00043745"/>
    <w:rsid w:val="001D5B0E"/>
    <w:rsid w:val="0027412F"/>
    <w:rsid w:val="0029128F"/>
    <w:rsid w:val="00536445"/>
    <w:rsid w:val="0056496E"/>
    <w:rsid w:val="005D6A73"/>
    <w:rsid w:val="006F5CF7"/>
    <w:rsid w:val="00752A66"/>
    <w:rsid w:val="007C3DD6"/>
    <w:rsid w:val="00930782"/>
    <w:rsid w:val="009F7334"/>
    <w:rsid w:val="00A14517"/>
    <w:rsid w:val="00A83FCB"/>
    <w:rsid w:val="00D603EE"/>
    <w:rsid w:val="00EB35B6"/>
    <w:rsid w:val="00EC2827"/>
    <w:rsid w:val="00EF6929"/>
    <w:rsid w:val="00F3417E"/>
    <w:rsid w:val="00F7756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02589-A681-4018-8D8A-758619DC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929"/>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Drini Kallogjeri</dc:creator>
  <cp:keywords/>
  <dc:description/>
  <cp:lastModifiedBy>Drini Kallogjeri</cp:lastModifiedBy>
  <cp:revision>1</cp:revision>
  <dcterms:created xsi:type="dcterms:W3CDTF">2018-05-14T07:36:00Z</dcterms:created>
  <dcterms:modified xsi:type="dcterms:W3CDTF">2018-05-14T07:40:00Z</dcterms:modified>
</cp:coreProperties>
</file>